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8" w:rsidRPr="00A24A54" w:rsidRDefault="007B08C8" w:rsidP="007B08C8">
      <w:pPr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A24A54">
        <w:rPr>
          <w:rFonts w:eastAsia="方正小标宋简体"/>
          <w:color w:val="000000"/>
          <w:kern w:val="0"/>
          <w:sz w:val="44"/>
          <w:szCs w:val="44"/>
        </w:rPr>
        <w:t>江苏省农机购置补贴机具补额</w:t>
      </w:r>
      <w:r>
        <w:rPr>
          <w:rFonts w:eastAsia="方正小标宋简体" w:hint="eastAsia"/>
          <w:color w:val="000000"/>
          <w:kern w:val="0"/>
          <w:sz w:val="44"/>
          <w:szCs w:val="44"/>
        </w:rPr>
        <w:t>额</w:t>
      </w:r>
      <w:r w:rsidRPr="00A24A54">
        <w:rPr>
          <w:rFonts w:eastAsia="方正小标宋简体"/>
          <w:color w:val="000000"/>
          <w:kern w:val="0"/>
          <w:sz w:val="44"/>
          <w:szCs w:val="44"/>
        </w:rPr>
        <w:t>一览表</w:t>
      </w:r>
    </w:p>
    <w:p w:rsidR="007B08C8" w:rsidRPr="00A24A54" w:rsidRDefault="007B08C8" w:rsidP="007B08C8">
      <w:pPr>
        <w:widowControl/>
        <w:tabs>
          <w:tab w:val="left" w:pos="7655"/>
        </w:tabs>
        <w:spacing w:line="240" w:lineRule="exact"/>
        <w:ind w:firstLineChars="1650" w:firstLine="5280"/>
        <w:jc w:val="left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1129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426"/>
        <w:gridCol w:w="1276"/>
        <w:gridCol w:w="1134"/>
        <w:gridCol w:w="1418"/>
        <w:gridCol w:w="2835"/>
        <w:gridCol w:w="2693"/>
        <w:gridCol w:w="614"/>
        <w:gridCol w:w="469"/>
      </w:tblGrid>
      <w:tr w:rsidR="007B08C8" w:rsidRPr="00E36B3E" w:rsidTr="008B0E76">
        <w:trPr>
          <w:gridAfter w:val="1"/>
          <w:wAfter w:w="469" w:type="dxa"/>
          <w:trHeight w:val="45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小序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8C8" w:rsidRPr="00E36B3E" w:rsidRDefault="007B08C8" w:rsidP="008B0E76">
            <w:pPr>
              <w:spacing w:line="26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补贴额（元）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≤耕幅＜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单轴；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≤耕幅＜</w:t>
            </w:r>
            <w:smartTag w:uri="urn:schemas-microsoft-com:office:smarttags" w:element="chmetcnv">
              <w:smartTagPr>
                <w:attr w:name="UnitName" w:val="mm"/>
                <w:attr w:name="SourceValue" w:val="2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单轴；耕幅≥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≤耕幅＜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≤耕幅＜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双轴；耕幅≥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2500mm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3300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2000mm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履带自走式旋耕机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形式：履带自走式；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1200mm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8300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2000mm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及以上履带自走式旋耕机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形式：履带自走式；耕幅≥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15100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行及以上手扶步进式水稻插秧机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简易型）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手扶步进式；以手扶或微耕机底盘为基础且无底盘升降等装置；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行手扶步进式水稻插秧机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手扶步进式；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行及以上手扶步进式水稻插秧机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手扶步进式；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行及以上独轮乘坐式水稻插秧机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16800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行及以上四轮乘坐式水稻插秧机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收获行数：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 w:rsidR="007B08C8" w:rsidRPr="00E36B3E" w:rsidTr="008B0E76">
        <w:trPr>
          <w:gridAfter w:val="1"/>
          <w:wAfter w:w="469" w:type="dxa"/>
          <w:trHeight w:val="6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0.6kg/s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8500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8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/s-5 kg/s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/s-5 kg/s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/s-5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5kg/s-6 kg/s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/s-5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5kg/s-6 kg/s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及以上自走履带式水稻联合收割机（全喂入）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，水稻机喂入量≥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 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及以上自走履带式水稻联合收割机（全喂入）（收获打捆一体机）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，水稻机喂入量≥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25000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26000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kg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及以上自走轮式谷物联合收割机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33000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及以上自走轮式谷物联合收割机（收获打捆一体机）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10500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行及以上摘穗型自走式玉米收获机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21000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39000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43000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行及以上摘穗剥皮型自走式玉米收获机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行及以下自走式玉米籽粒联合收获机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行及以下割台；幅宽＜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行自走式玉米籽粒联合收获机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行割台；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 w:rsidR="007B08C8" w:rsidRPr="00E36B3E" w:rsidTr="008B0E76">
        <w:trPr>
          <w:gridAfter w:val="1"/>
          <w:wAfter w:w="469" w:type="dxa"/>
          <w:trHeight w:val="6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行及以上自走式玉米籽粒联合收获机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34000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5300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6200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马力及以上两轮驱动拖拉机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lastRenderedPageBreak/>
              <w:t>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lastRenderedPageBreak/>
              <w:t>4000</w:t>
            </w: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12300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33000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38000</w:t>
            </w:r>
          </w:p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43000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64000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马力及以上四轮驱动拖拉机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马力及以上四轮驱动拖拉机（动力换档或动力换向）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以下悬挂及牵引式喷杆喷雾机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喷幅＜</w:t>
            </w: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悬挂及牵引式喷杆喷雾机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≤喷幅＜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及以上悬挂及牵引式喷杆喷雾机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喷幅≥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18m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马力以下自走式喷杆喷雾机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马力；形式：自走式，四轮驱动、四轮转向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50-100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马力；自走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lastRenderedPageBreak/>
              <w:t>式，四轮驱动、四轮转向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lastRenderedPageBreak/>
              <w:t>24000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马力及以上自走式喷杆喷雾机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铲及以下深松机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1170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铲及以上深松机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 w:rsidR="007B08C8" w:rsidRPr="00E36B3E" w:rsidTr="008B0E76">
        <w:trPr>
          <w:gridAfter w:val="1"/>
          <w:wAfter w:w="469" w:type="dxa"/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铲及以下振动式深松机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 w:rsidR="007B08C8" w:rsidRPr="00E36B3E" w:rsidTr="008B0E76">
        <w:trPr>
          <w:gridAfter w:val="1"/>
          <w:wAfter w:w="469" w:type="dxa"/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铲振动式深松机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7B08C8" w:rsidRPr="00E36B3E" w:rsidTr="008B0E76">
        <w:trPr>
          <w:gridAfter w:val="1"/>
          <w:wAfter w:w="469" w:type="dxa"/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铲及以上振动式深松机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8C8" w:rsidRPr="00A114EF" w:rsidRDefault="007B08C8" w:rsidP="008B0E76">
            <w:pPr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A114EF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以下田园管理机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8C8" w:rsidRPr="00A114EF" w:rsidRDefault="007B08C8" w:rsidP="008B0E76">
            <w:pPr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A114EF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及以上田园管理机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行及以上条播机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普通小粒种子播种机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普通排种器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行气力式小粒种子播种机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行及以上气力式小粒种子播种机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普通排种器；播种行数≥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7B08C8" w:rsidRPr="00E36B3E" w:rsidTr="008B0E76">
        <w:trPr>
          <w:gridAfter w:val="1"/>
          <w:wAfter w:w="469" w:type="dxa"/>
          <w:trHeight w:val="39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7B08C8" w:rsidRPr="00E36B3E" w:rsidTr="008B0E76">
        <w:trPr>
          <w:gridAfter w:val="1"/>
          <w:wAfter w:w="469" w:type="dxa"/>
          <w:trHeight w:val="2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7B08C8" w:rsidRPr="00E36B3E" w:rsidTr="008B0E76">
        <w:trPr>
          <w:gridAfter w:val="1"/>
          <w:wAfter w:w="469" w:type="dxa"/>
          <w:trHeight w:val="2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精量排种器；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精量排种器；播种行数≥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7B08C8" w:rsidRPr="00E36B3E" w:rsidTr="008B0E76">
        <w:trPr>
          <w:gridAfter w:val="1"/>
          <w:wAfter w:w="469" w:type="dxa"/>
          <w:trHeight w:val="59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秧盘播种成套设备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含铺底土、播种、洒水、覆土功能；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7B08C8" w:rsidRPr="00E36B3E" w:rsidTr="008B0E76">
        <w:trPr>
          <w:gridAfter w:val="1"/>
          <w:wAfter w:w="469" w:type="dxa"/>
          <w:trHeight w:val="47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及以上秧盘播种成套设备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含铺底土、播种、洒水、覆土功能；生产率≥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3400</w:t>
            </w:r>
          </w:p>
        </w:tc>
      </w:tr>
      <w:tr w:rsidR="007B08C8" w:rsidRPr="00E36B3E" w:rsidTr="008B0E76">
        <w:trPr>
          <w:gridAfter w:val="1"/>
          <w:wAfter w:w="469" w:type="dxa"/>
          <w:trHeight w:val="4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2.5m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2.5m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2.5m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及以上秸秆粉碎还田机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作业幅宽≥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2.5m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7B08C8" w:rsidRPr="00E36B3E" w:rsidTr="008B0E76">
        <w:trPr>
          <w:gridAfter w:val="1"/>
          <w:wAfter w:w="469" w:type="dxa"/>
          <w:trHeight w:val="13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0.7m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≤捡拾宽度＜</w:t>
            </w:r>
            <w:smartTag w:uri="urn:schemas-microsoft-com:office:smarttags" w:element="chmetcnv">
              <w:smartTagPr>
                <w:attr w:name="UnitName" w:val="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1.2m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7600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1.7m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≤捡拾宽度＜</w:t>
            </w: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1.7m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18400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1.7m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≤捡拾宽度＜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及以上捡拾压捆机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捡拾宽度≥</w:t>
            </w: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2.2m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1.7m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及以上自走式捡拾压捆机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捡拾宽度≥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1.7m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及以上圆捆压捆机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圆捆；功率≥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方捆压捆机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方捆；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7.5kW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widowControl/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及以上方捆压捆机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方捆；功率≥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0.6kg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2.1kg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7B08C8" w:rsidRPr="00E36B3E" w:rsidTr="008B0E76">
        <w:trPr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及以上自走履带式油菜籽收获机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469" w:type="dxa"/>
            <w:vAlign w:val="center"/>
          </w:tcPr>
          <w:p w:rsidR="007B08C8" w:rsidRPr="00E36B3E" w:rsidRDefault="007B08C8" w:rsidP="008B0E76">
            <w:pPr>
              <w:spacing w:line="30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≤喂入量＜</w:t>
            </w:r>
            <w:smartTag w:uri="urn:schemas-microsoft-com:office:smarttags" w:element="chmetcnv">
              <w:smartTagPr>
                <w:attr w:name="UnitName" w:val="kg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7kg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及以上自走轮式油菜籽收获机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7kg/s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33000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Default="007B08C8" w:rsidP="008B0E76">
            <w:pPr>
              <w:spacing w:line="220" w:lineRule="exact"/>
              <w:jc w:val="left"/>
              <w:rPr>
                <w:rFonts w:hAnsi="宋体" w:hint="eastAsia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及以上循环式粮食烘干机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批处理量≥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30t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5.5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5.5kW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及以上离心泵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离心泵；配套功率≥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7B08C8" w:rsidRPr="00E36B3E" w:rsidTr="008B0E76">
        <w:trPr>
          <w:gridAfter w:val="1"/>
          <w:wAfter w:w="469" w:type="dxa"/>
          <w:trHeight w:val="73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微孔曝气式增氧机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曝气式增氧机；功率≥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；气泵和配套电机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套，通气总管（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PVC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+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微孔增氧管≥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及以上起垄机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作业幅宽≥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开沟深度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以下配套轮式拖拉机开沟机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配套轮式拖拉机；开沟深度＜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50cm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7B08C8" w:rsidRPr="00E36B3E" w:rsidTr="008B0E76">
        <w:trPr>
          <w:gridAfter w:val="1"/>
          <w:wAfter w:w="469" w:type="dxa"/>
          <w:trHeight w:val="5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开沟深度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及以上配套轮式拖拉机开沟机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配套轮式拖拉机；开沟深度≥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50cm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5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smartTag w:uri="urn:schemas-microsoft-com:office:smarttags" w:element="chmetcnv">
              <w:smartTagPr>
                <w:attr w:name="UnitName" w:val="m3"/>
                <w:attr w:name="SourceValue" w:val="4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-45m3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3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≤容积＜</w:t>
            </w:r>
            <w:smartTag w:uri="urn:schemas-microsoft-com:office:smarttags" w:element="chmetcnv">
              <w:smartTagPr>
                <w:attr w:name="UnitName" w:val="m3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45m3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5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</w:t>
            </w:r>
            <w:smartTag w:uri="urn:schemas-microsoft-com:office:smarttags" w:element="chmetcnv">
              <w:smartTagPr>
                <w:attr w:name="UnitName" w:val="m3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-60m3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3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45m3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≤容积≤</w:t>
            </w:r>
            <w:smartTag w:uri="urn:schemas-microsoft-com:office:smarttags" w:element="chmetcnv">
              <w:smartTagPr>
                <w:attr w:name="UnitName" w:val="m3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60m3</w:t>
              </w:r>
            </w:smartTag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容积</w:t>
            </w:r>
            <w:smartTag w:uri="urn:schemas-microsoft-com:office:smarttags" w:element="chmetcnv">
              <w:smartTagPr>
                <w:attr w:name="UnitName" w:val="m3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60m3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以上；功率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&gt;</w:t>
            </w:r>
            <w:smartTag w:uri="urn:schemas-microsoft-com:office:smarttags" w:element="chmetcnv">
              <w:smartTagPr>
                <w:attr w:name="UnitName" w:val="m3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60m3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</w:t>
            </w:r>
            <w:smartTag w:uri="urn:schemas-microsoft-com:office:smarttags" w:element="chmetcnv">
              <w:smartTagPr>
                <w:attr w:name="UnitName" w:val="m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以下简易保鲜储藏设备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独立库容＜</w:t>
            </w:r>
            <w:smartTag w:uri="urn:schemas-microsoft-com:office:smarttags" w:element="chmetcnv">
              <w:smartTagPr>
                <w:attr w:name="UnitName" w:val="m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；每立方米功率≥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0.05KW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元</w:t>
            </w: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/m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≤独立库容＜</w:t>
            </w:r>
            <w:smartTag w:uri="urn:schemas-microsoft-com:office:smarttags" w:element="chmetcnv">
              <w:smartTagPr>
                <w:attr w:name="UnitName" w:val="m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；每立方米功率≥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0.05KW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元</w:t>
            </w: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/m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≤独立库容＜</w:t>
            </w:r>
            <w:smartTag w:uri="urn:schemas-microsoft-com:office:smarttags" w:element="chmetcnv">
              <w:smartTagPr>
                <w:attr w:name="UnitName" w:val="m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；每立方米功率≥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0.032KW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元</w:t>
            </w: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/m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smartTag w:uri="urn:schemas-microsoft-com:office:smarttags" w:element="chmetcnv">
              <w:smartTagPr>
                <w:attr w:name="UnitName" w:val="m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≤独立库容＜</w:t>
            </w:r>
            <w:smartTag w:uri="urn:schemas-microsoft-com:office:smarttags" w:element="chmetcnv">
              <w:smartTagPr>
                <w:attr w:name="UnitName" w:val="m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；每立方米功率≥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元</w:t>
            </w: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/m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独立库容</w:t>
            </w:r>
            <w:smartTag w:uri="urn:schemas-microsoft-com:office:smarttags" w:element="chmetcnv">
              <w:smartTagPr>
                <w:attr w:name="UnitName" w:val="m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smartTag w:uri="urn:schemas-microsoft-com:office:smarttags" w:element="chmetcnv">
              <w:smartTagPr>
                <w:attr w:name="UnitName" w:val="mﾳ"/>
                <w:attr w:name="SourceValue" w:val="10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-1000m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400m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≤独立库容＜</w:t>
            </w:r>
            <w:smartTag w:uri="urn:schemas-microsoft-com:office:smarttags" w:element="chmetcnv">
              <w:smartTagPr>
                <w:attr w:name="UnitName" w:val="m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1000m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³；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每立方米功率≥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元</w:t>
            </w: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/m</w:t>
            </w:r>
            <w:r w:rsidRPr="00E36B3E"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 w:rsidR="007B08C8" w:rsidRPr="00E36B3E" w:rsidTr="008B0E76">
        <w:trPr>
          <w:gridAfter w:val="1"/>
          <w:wAfter w:w="469" w:type="dxa"/>
          <w:trHeight w:val="9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风送式喷雾机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药箱容积≥</w:t>
            </w:r>
            <w:smartTag w:uri="urn:schemas-microsoft-com:office:smarttags" w:element="chmetcnv">
              <w:smartTagPr>
                <w:attr w:name="UnitName" w:val="l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300L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，喷幅≥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，自走式（不含三轮机型和以四轮拖拉机、变型运输车辆等底盘为基础的自走式机型）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自走式，药箱容积≥</w:t>
            </w:r>
            <w:smartTag w:uri="urn:schemas-microsoft-com:office:smarttags" w:element="chmetcnv">
              <w:smartTagPr>
                <w:attr w:name="UnitName" w:val="l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300L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，喷幅≥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（不含三轮机型和以四轮拖拉机、变型运输车辆等底盘为基础的自走式机型）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风送式喷雾机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药箱容积≥</w:t>
            </w:r>
            <w:smartTag w:uri="urn:schemas-microsoft-com:office:smarttags" w:element="chmetcnv">
              <w:smartTagPr>
                <w:attr w:name="UnitName" w:val="l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300L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，喷幅半径≥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药箱容积≥</w:t>
            </w:r>
            <w:smartTag w:uri="urn:schemas-microsoft-com:office:smarttags" w:element="chmetcnv">
              <w:smartTagPr>
                <w:attr w:name="UnitName" w:val="l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300L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，喷幅半径≥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6m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幅宽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-3m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幅宽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及以上激光平地机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幅宽≥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13500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乘坐式割草机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功率大于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且作业幅宽大于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90CM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的乘坐式割草机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形式：乘坐式；功率≥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；作业幅宽≥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90CM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18-30KW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30-40KW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40-55KW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以下固液分离机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电机总功率＜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2600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5-10kW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≤电机总功率＜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及以上固液分离机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电机总功率≥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4200</w:t>
            </w:r>
          </w:p>
        </w:tc>
      </w:tr>
      <w:tr w:rsidR="007B08C8" w:rsidRPr="00E36B3E" w:rsidTr="008B0E76">
        <w:trPr>
          <w:gridAfter w:val="1"/>
          <w:wAfter w:w="469" w:type="dxa"/>
          <w:trHeight w:val="2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肥箱容积</w:t>
            </w:r>
            <w:smartTag w:uri="urn:schemas-microsoft-com:office:smarttags" w:element="chmetcnv">
              <w:smartTagPr>
                <w:attr w:name="UnitName" w:val="l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500L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及以上摆动式撒肥机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形式：摆动式；肥箱容积≥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肥箱容积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200L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及以上的其他撒肥机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肥箱容积</w:t>
            </w:r>
            <w:smartTag w:uri="urn:schemas-microsoft-com:office:smarttags" w:element="chmetcnv">
              <w:smartTagPr>
                <w:attr w:name="UnitName" w:val="l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≥</w:t>
              </w: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200L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 w:rsidR="007B08C8" w:rsidRPr="00E36B3E" w:rsidTr="008B0E76">
        <w:trPr>
          <w:gridAfter w:val="1"/>
          <w:wAfter w:w="469" w:type="dxa"/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28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7B08C8" w:rsidRPr="00E36B3E" w:rsidTr="008B0E76">
        <w:trPr>
          <w:gridAfter w:val="1"/>
          <w:wAfter w:w="469" w:type="dxa"/>
          <w:trHeight w:val="6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 w:rsidR="007B08C8" w:rsidRPr="00E36B3E" w:rsidTr="008B0E76">
        <w:trPr>
          <w:gridAfter w:val="1"/>
          <w:wAfter w:w="469" w:type="dxa"/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0.5-1T/H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0.5T/H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1T/H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7B08C8" w:rsidRPr="00E36B3E" w:rsidTr="008B0E76">
        <w:trPr>
          <w:gridAfter w:val="1"/>
          <w:wAfter w:w="469" w:type="dxa"/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1-2T/H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1T/H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2T/H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2kW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以上自走履带式田园搬运机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不带液压自卸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3.6kW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至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4.1KW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自走履带式田园搬运机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液压自卸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3.6KW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4.1KW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4.1kW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以上自走履带式田园搬运机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液压自卸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4.1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筑埂机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筑埂高度大于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且配套动力大于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36.7KW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的筑埂机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筑埂高≥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25cm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；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配套动力≥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36.7KW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4400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1-3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行自走式或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行及以上牵引式、悬挂式秧苗移栽机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1-3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行自走式；或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行及以上牵引式、悬挂式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7B08C8" w:rsidRPr="00E36B3E" w:rsidTr="008B0E76">
        <w:trPr>
          <w:gridAfter w:val="1"/>
          <w:wAfter w:w="469" w:type="dxa"/>
          <w:trHeight w:val="28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行及以上自走式秧苗移栽机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形式：自走式；行数≥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7B08C8" w:rsidRPr="00E36B3E" w:rsidTr="008B0E76">
        <w:trPr>
          <w:gridAfter w:val="1"/>
          <w:wAfter w:w="469" w:type="dxa"/>
          <w:trHeight w:val="28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 w:rsidR="007B08C8" w:rsidRPr="00E36B3E" w:rsidTr="008B0E76">
        <w:trPr>
          <w:gridAfter w:val="1"/>
          <w:wAfter w:w="469" w:type="dxa"/>
          <w:trHeight w:val="28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其他田间管理机械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茶园防霜机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2.4KW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以上茶园防霜机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电机功率≥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2.4KW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与四轮拖拉机配套，幅宽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0.8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.5"/>
                <w:attr w:name="UnitName" w:val="米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-1.5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配套四轮拖拉机，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8"/>
                <w:attr w:name="UnitName" w:val="米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0.8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≤幅宽＜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米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米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与四轮拖拉机配套，幅宽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米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米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及以上花生收获机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配套四轮拖拉机，幅宽≥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米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1.5</w:t>
              </w:r>
              <w:r w:rsidRPr="00E36B3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米</w:t>
              </w:r>
            </w:smartTag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联合收获机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含挖掘、分离、摘果、集箱等功能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配套动力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3-7kw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≤配套动力＜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配套动力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配套动力≥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有机肥翻抛机；配套动力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有机肥翻抛机；配套动力≥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自走履带式；功率≥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；铧体个数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；铧体个数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铧及以上翻转犁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单体幅宽≥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35cm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；铧体个数≥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行（含旋耕、施肥、播种功能）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19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24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行（耕幅≥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2800mm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行及以上旋耕施肥播种机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25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行（耕幅≥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00"/>
                <w:attr w:name="UnitName" w:val="mm"/>
              </w:smartTagPr>
              <w:r w:rsidRPr="00E36B3E">
                <w:rPr>
                  <w:rFonts w:hAnsi="宋体"/>
                  <w:color w:val="000000"/>
                  <w:kern w:val="0"/>
                  <w:sz w:val="18"/>
                  <w:szCs w:val="18"/>
                </w:rPr>
                <w:t>3500mm</w:t>
              </w:r>
            </w:smartTag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6500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热泵热风炉（配套粮食烘干机）；额定功率；制热量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额定功率≥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；制热量≥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300000kcal/h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≤热功率＜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450000kcal/h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80%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450000kcal/h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≤热功率＜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750000kcal/h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80%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热功率≥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750000kcal/h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80%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电动方向盘，直线精度±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10cm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的北斗导航辅助驾驶系统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电动方向盘，北斗导航辅助驾驶系统，直线精度±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液压控制转向机，直线精度±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2.5cm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的北斗导航自动驾驶系统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液压控制转向机，北斗导航自动驾驶系统，直线精度±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2.5cm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及以上圆盘耙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作业幅宽≥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有机肥加工成套设备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配套功率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及以上、生产率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0.8t/h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配套功率≥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、生产率≥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0.8t/h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；包括输送带、粉碎机、混合机、制粒机、装袋机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15-50kW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的沼气发电机组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15 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≤额定功率＜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3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50kW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及以上的沼气发电机组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额定功率≥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及以上自走式秧田育秧播种机（单盘播种）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含铺底土、播种、覆土功能；单盘播种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及以上自走式秧田育秧播种机（双盘播种）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800(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盘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/h)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含铺底土、播种、覆土功能；双盘播种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0.7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分段收获；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0.7m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分段收获；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及以上分段式薯类收获机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分段收获；作业幅宽≥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联合收获，包含挖掘、抖土、分离、集装等功能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行及以上牵引或悬挂式水稻直播机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作业行数≥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行；形式：悬挂式、牵引式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行及以上自走四轮乘坐式水稻直播机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作业行数≥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行；形式：自走四轮乘坐式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7B08C8" w:rsidRPr="00E36B3E" w:rsidTr="008B0E76">
        <w:trPr>
          <w:gridAfter w:val="1"/>
          <w:wAfter w:w="469" w:type="dxa"/>
          <w:trHeight w:val="8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养蜂设备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养蜂平台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适用蜂箱数量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个及以上的养蜂平台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适用蜂箱数量≥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个；含蜂箱保湿和蜜蜂饲喂装置、电动摇浆机、电动取浆器、花粉干燥箱</w:t>
            </w:r>
          </w:p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有效容积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-2m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³病死畜禽无害化处理设备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0.5m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³≤有效容积＜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有效容积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³及以上病死畜禽无害化处理设备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有效容积≥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田园管理机械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茶树修剪机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双人平行式茶树修剪机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自带动力；双人操作；作业幅宽≥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滚筒直径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60cm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杀青机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30cm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≤滚筒直径＜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6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0cm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滚筒直径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60cm</w:t>
            </w: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及以上杀青机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滚筒直径≥</w:t>
            </w: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燃气式杀青机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燃气式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7B08C8" w:rsidRPr="00E36B3E" w:rsidTr="008B0E76">
        <w:trPr>
          <w:gridAfter w:val="1"/>
          <w:wAfter w:w="469" w:type="dxa"/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其它杀青机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杀青方式：蒸汽、微波、电磁、高温热风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8" w:rsidRPr="00E36B3E" w:rsidRDefault="007B08C8" w:rsidP="008B0E76">
            <w:pPr>
              <w:spacing w:line="220" w:lineRule="exact"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E36B3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2500</w:t>
            </w:r>
          </w:p>
        </w:tc>
      </w:tr>
    </w:tbl>
    <w:p w:rsidR="007B08C8" w:rsidRPr="00A24A54" w:rsidRDefault="007B08C8" w:rsidP="007B08C8"/>
    <w:p w:rsidR="007B08C8" w:rsidRDefault="007B08C8" w:rsidP="007B08C8">
      <w:pPr>
        <w:rPr>
          <w:rFonts w:hint="eastAsia"/>
        </w:rPr>
      </w:pPr>
    </w:p>
    <w:p w:rsidR="007B08C8" w:rsidRDefault="007B08C8" w:rsidP="007B08C8">
      <w:pPr>
        <w:rPr>
          <w:rFonts w:hint="eastAsia"/>
        </w:rPr>
      </w:pPr>
    </w:p>
    <w:p w:rsidR="00BD648A" w:rsidRDefault="00BD648A"/>
    <w:sectPr w:rsidR="00BD648A" w:rsidSect="00BD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67"/>
    <w:multiLevelType w:val="hybridMultilevel"/>
    <w:tmpl w:val="71ECF246"/>
    <w:lvl w:ilvl="0" w:tplc="37DEA1D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FAA7BDC"/>
    <w:multiLevelType w:val="hybridMultilevel"/>
    <w:tmpl w:val="5B765B78"/>
    <w:lvl w:ilvl="0" w:tplc="A120C0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EA58DA"/>
    <w:multiLevelType w:val="hybridMultilevel"/>
    <w:tmpl w:val="0D30298A"/>
    <w:lvl w:ilvl="0" w:tplc="03AAED1C">
      <w:start w:val="5"/>
      <w:numFmt w:val="japaneseCounting"/>
      <w:lvlText w:val="%1、"/>
      <w:lvlJc w:val="left"/>
      <w:pPr>
        <w:ind w:left="1360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2F8498F"/>
    <w:multiLevelType w:val="hybridMultilevel"/>
    <w:tmpl w:val="6DF491D0"/>
    <w:lvl w:ilvl="0" w:tplc="4A8A073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615137BF"/>
    <w:multiLevelType w:val="hybridMultilevel"/>
    <w:tmpl w:val="D03E9280"/>
    <w:lvl w:ilvl="0" w:tplc="17BCF4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EF4B40"/>
    <w:multiLevelType w:val="hybridMultilevel"/>
    <w:tmpl w:val="B4E2DF98"/>
    <w:lvl w:ilvl="0" w:tplc="12B06C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7">
    <w:nsid w:val="75A76183"/>
    <w:multiLevelType w:val="hybridMultilevel"/>
    <w:tmpl w:val="F38CDFF4"/>
    <w:lvl w:ilvl="0" w:tplc="0D2CA4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8C8"/>
    <w:rsid w:val="007B08C8"/>
    <w:rsid w:val="00B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7B0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next w:val="a6"/>
    <w:link w:val="1Char"/>
    <w:qFormat/>
    <w:rsid w:val="007B08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3">
    <w:name w:val="heading 3"/>
    <w:basedOn w:val="a6"/>
    <w:next w:val="a6"/>
    <w:link w:val="3Char"/>
    <w:semiHidden/>
    <w:unhideWhenUsed/>
    <w:qFormat/>
    <w:rsid w:val="007B08C8"/>
    <w:pPr>
      <w:keepNext/>
      <w:keepLines/>
      <w:spacing w:before="260" w:after="260" w:line="415" w:lineRule="auto"/>
      <w:outlineLvl w:val="2"/>
    </w:pPr>
    <w:rPr>
      <w:rFonts w:eastAsia="黑体"/>
      <w:bCs/>
      <w:sz w:val="24"/>
      <w:szCs w:val="32"/>
      <w:lang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Char">
    <w:name w:val="标题 1 Char"/>
    <w:basedOn w:val="a7"/>
    <w:link w:val="1"/>
    <w:rsid w:val="007B08C8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3Char">
    <w:name w:val="标题 3 Char"/>
    <w:basedOn w:val="a7"/>
    <w:link w:val="3"/>
    <w:semiHidden/>
    <w:rsid w:val="007B08C8"/>
    <w:rPr>
      <w:rFonts w:ascii="Times New Roman" w:eastAsia="黑体" w:hAnsi="Times New Roman" w:cs="Times New Roman"/>
      <w:bCs/>
      <w:sz w:val="24"/>
      <w:szCs w:val="32"/>
      <w:lang/>
    </w:rPr>
  </w:style>
  <w:style w:type="paragraph" w:styleId="aa">
    <w:name w:val="Body Text Indent"/>
    <w:basedOn w:val="a6"/>
    <w:link w:val="Char"/>
    <w:rsid w:val="007B08C8"/>
    <w:pPr>
      <w:spacing w:line="580" w:lineRule="exact"/>
      <w:ind w:firstLine="630"/>
    </w:pPr>
    <w:rPr>
      <w:rFonts w:ascii="仿宋_GB2312" w:eastAsia="仿宋_GB2312"/>
      <w:sz w:val="32"/>
      <w:lang/>
    </w:rPr>
  </w:style>
  <w:style w:type="character" w:customStyle="1" w:styleId="Char">
    <w:name w:val="正文文本缩进 Char"/>
    <w:basedOn w:val="a7"/>
    <w:link w:val="aa"/>
    <w:rsid w:val="007B08C8"/>
    <w:rPr>
      <w:rFonts w:ascii="仿宋_GB2312" w:eastAsia="仿宋_GB2312" w:hAnsi="Times New Roman" w:cs="Times New Roman"/>
      <w:sz w:val="32"/>
      <w:szCs w:val="24"/>
      <w:lang/>
    </w:rPr>
  </w:style>
  <w:style w:type="paragraph" w:styleId="ab">
    <w:name w:val="header"/>
    <w:basedOn w:val="a6"/>
    <w:link w:val="Char0"/>
    <w:rsid w:val="007B0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7"/>
    <w:link w:val="ab"/>
    <w:rsid w:val="007B08C8"/>
    <w:rPr>
      <w:rFonts w:ascii="Times New Roman" w:eastAsia="宋体" w:hAnsi="Times New Roman" w:cs="Times New Roman"/>
      <w:sz w:val="18"/>
      <w:szCs w:val="18"/>
      <w:lang/>
    </w:rPr>
  </w:style>
  <w:style w:type="paragraph" w:styleId="ac">
    <w:name w:val="footer"/>
    <w:basedOn w:val="a6"/>
    <w:link w:val="Char1"/>
    <w:uiPriority w:val="99"/>
    <w:rsid w:val="007B08C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basedOn w:val="a7"/>
    <w:link w:val="ac"/>
    <w:uiPriority w:val="99"/>
    <w:rsid w:val="007B08C8"/>
    <w:rPr>
      <w:rFonts w:ascii="Times New Roman" w:eastAsia="宋体" w:hAnsi="Times New Roman" w:cs="Times New Roman"/>
      <w:sz w:val="18"/>
      <w:szCs w:val="18"/>
      <w:lang/>
    </w:rPr>
  </w:style>
  <w:style w:type="character" w:styleId="ad">
    <w:name w:val="page number"/>
    <w:basedOn w:val="a7"/>
    <w:rsid w:val="007B08C8"/>
  </w:style>
  <w:style w:type="paragraph" w:styleId="ae">
    <w:name w:val="Normal (Web)"/>
    <w:basedOn w:val="a6"/>
    <w:rsid w:val="007B08C8"/>
    <w:pPr>
      <w:widowControl/>
      <w:spacing w:before="100" w:after="100"/>
      <w:jc w:val="left"/>
    </w:pPr>
    <w:rPr>
      <w:rFonts w:ascii="宋体" w:hAnsi="宋体" w:hint="eastAsia"/>
      <w:color w:val="000000"/>
      <w:kern w:val="0"/>
      <w:sz w:val="24"/>
      <w:szCs w:val="20"/>
    </w:rPr>
  </w:style>
  <w:style w:type="paragraph" w:styleId="af">
    <w:name w:val="Body Text"/>
    <w:basedOn w:val="a6"/>
    <w:link w:val="Char2"/>
    <w:rsid w:val="007B08C8"/>
    <w:rPr>
      <w:rFonts w:ascii="仿宋_GB2312"/>
      <w:sz w:val="32"/>
      <w:lang/>
    </w:rPr>
  </w:style>
  <w:style w:type="character" w:customStyle="1" w:styleId="Char2">
    <w:name w:val="正文文本 Char"/>
    <w:basedOn w:val="a7"/>
    <w:link w:val="af"/>
    <w:rsid w:val="007B08C8"/>
    <w:rPr>
      <w:rFonts w:ascii="仿宋_GB2312" w:eastAsia="宋体" w:hAnsi="Times New Roman" w:cs="Times New Roman"/>
      <w:sz w:val="32"/>
      <w:szCs w:val="24"/>
      <w:lang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f0"/>
    <w:autoRedefine/>
    <w:rsid w:val="007B08C8"/>
    <w:rPr>
      <w:rFonts w:ascii="Tahoma" w:hAnsi="Tahoma"/>
      <w:sz w:val="24"/>
    </w:rPr>
  </w:style>
  <w:style w:type="paragraph" w:styleId="af0">
    <w:name w:val="Document Map"/>
    <w:basedOn w:val="a6"/>
    <w:link w:val="Char3"/>
    <w:rsid w:val="007B08C8"/>
    <w:pPr>
      <w:shd w:val="clear" w:color="auto" w:fill="000080"/>
    </w:pPr>
    <w:rPr>
      <w:lang/>
    </w:rPr>
  </w:style>
  <w:style w:type="character" w:customStyle="1" w:styleId="Char3">
    <w:name w:val="文档结构图 Char"/>
    <w:basedOn w:val="a7"/>
    <w:link w:val="af0"/>
    <w:rsid w:val="007B08C8"/>
    <w:rPr>
      <w:rFonts w:ascii="Times New Roman" w:eastAsia="宋体" w:hAnsi="Times New Roman" w:cs="Times New Roman"/>
      <w:szCs w:val="24"/>
      <w:shd w:val="clear" w:color="auto" w:fill="000080"/>
      <w:lang/>
    </w:rPr>
  </w:style>
  <w:style w:type="character" w:styleId="af1">
    <w:name w:val="Hyperlink"/>
    <w:rsid w:val="007B08C8"/>
    <w:rPr>
      <w:color w:val="0000FF"/>
      <w:u w:val="single"/>
    </w:rPr>
  </w:style>
  <w:style w:type="paragraph" w:customStyle="1" w:styleId="Char4">
    <w:name w:val="Char"/>
    <w:basedOn w:val="a6"/>
    <w:autoRedefine/>
    <w:rsid w:val="007B08C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2">
    <w:name w:val="红线"/>
    <w:basedOn w:val="1"/>
    <w:rsid w:val="007B08C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character" w:customStyle="1" w:styleId="mainarticletitle">
    <w:name w:val="main_articletitle"/>
    <w:basedOn w:val="a7"/>
    <w:rsid w:val="007B08C8"/>
  </w:style>
  <w:style w:type="character" w:styleId="af3">
    <w:name w:val="Emphasis"/>
    <w:uiPriority w:val="20"/>
    <w:qFormat/>
    <w:rsid w:val="007B08C8"/>
    <w:rPr>
      <w:i w:val="0"/>
      <w:iCs w:val="0"/>
      <w:color w:val="CC0000"/>
    </w:rPr>
  </w:style>
  <w:style w:type="paragraph" w:customStyle="1" w:styleId="CharCharCharCharCharCharCharChar">
    <w:name w:val="Char Char Char Char Char Char Char Char"/>
    <w:basedOn w:val="a6"/>
    <w:rsid w:val="007B08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4">
    <w:next w:val="af5"/>
    <w:unhideWhenUsed/>
    <w:rsid w:val="007B0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f6">
    <w:name w:val="Table Grid"/>
    <w:basedOn w:val="a8"/>
    <w:rsid w:val="007B08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6"/>
    <w:link w:val="Char5"/>
    <w:rsid w:val="007B08C8"/>
    <w:rPr>
      <w:sz w:val="18"/>
      <w:szCs w:val="18"/>
      <w:lang/>
    </w:rPr>
  </w:style>
  <w:style w:type="character" w:customStyle="1" w:styleId="Char5">
    <w:name w:val="批注框文本 Char"/>
    <w:basedOn w:val="a7"/>
    <w:link w:val="af7"/>
    <w:rsid w:val="007B08C8"/>
    <w:rPr>
      <w:rFonts w:ascii="Times New Roman" w:eastAsia="宋体" w:hAnsi="Times New Roman" w:cs="Times New Roman"/>
      <w:sz w:val="18"/>
      <w:szCs w:val="18"/>
      <w:lang/>
    </w:rPr>
  </w:style>
  <w:style w:type="paragraph" w:customStyle="1" w:styleId="CharChar1">
    <w:name w:val=" Char Char1"/>
    <w:basedOn w:val="af0"/>
    <w:autoRedefine/>
    <w:rsid w:val="007B08C8"/>
    <w:rPr>
      <w:rFonts w:ascii="Tahoma" w:hAnsi="Tahoma"/>
      <w:sz w:val="24"/>
    </w:rPr>
  </w:style>
  <w:style w:type="paragraph" w:styleId="10">
    <w:name w:val="toc 1"/>
    <w:basedOn w:val="a6"/>
    <w:next w:val="a6"/>
    <w:autoRedefine/>
    <w:unhideWhenUsed/>
    <w:rsid w:val="007B08C8"/>
    <w:rPr>
      <w:rFonts w:eastAsia="仿宋"/>
      <w:sz w:val="24"/>
      <w:szCs w:val="22"/>
    </w:rPr>
  </w:style>
  <w:style w:type="paragraph" w:styleId="30">
    <w:name w:val="toc 3"/>
    <w:basedOn w:val="a6"/>
    <w:next w:val="a6"/>
    <w:autoRedefine/>
    <w:unhideWhenUsed/>
    <w:rsid w:val="007B08C8"/>
    <w:pPr>
      <w:ind w:leftChars="400" w:left="840"/>
    </w:pPr>
    <w:rPr>
      <w:rFonts w:eastAsia="仿宋"/>
      <w:sz w:val="24"/>
      <w:szCs w:val="22"/>
    </w:rPr>
  </w:style>
  <w:style w:type="paragraph" w:styleId="af8">
    <w:name w:val="annotation text"/>
    <w:basedOn w:val="a6"/>
    <w:next w:val="a6"/>
    <w:link w:val="Char6"/>
    <w:unhideWhenUsed/>
    <w:rsid w:val="007B08C8"/>
    <w:pPr>
      <w:widowControl/>
      <w:jc w:val="left"/>
    </w:pPr>
    <w:rPr>
      <w:color w:val="000000"/>
      <w:szCs w:val="20"/>
      <w:lang/>
    </w:rPr>
  </w:style>
  <w:style w:type="character" w:customStyle="1" w:styleId="Char6">
    <w:name w:val="批注文字 Char"/>
    <w:basedOn w:val="a7"/>
    <w:link w:val="af8"/>
    <w:rsid w:val="007B08C8"/>
    <w:rPr>
      <w:rFonts w:ascii="Times New Roman" w:eastAsia="宋体" w:hAnsi="Times New Roman" w:cs="Times New Roman"/>
      <w:color w:val="000000"/>
      <w:szCs w:val="20"/>
      <w:lang/>
    </w:rPr>
  </w:style>
  <w:style w:type="paragraph" w:styleId="af9">
    <w:name w:val="Date"/>
    <w:basedOn w:val="a6"/>
    <w:next w:val="a6"/>
    <w:link w:val="Char7"/>
    <w:unhideWhenUsed/>
    <w:rsid w:val="007B08C8"/>
    <w:pPr>
      <w:ind w:leftChars="2500" w:left="100"/>
    </w:pPr>
    <w:rPr>
      <w:rFonts w:ascii="仿宋_GB2312" w:eastAsia="仿宋_GB2312"/>
      <w:sz w:val="32"/>
      <w:lang/>
    </w:rPr>
  </w:style>
  <w:style w:type="character" w:customStyle="1" w:styleId="Char7">
    <w:name w:val="日期 Char"/>
    <w:basedOn w:val="a7"/>
    <w:link w:val="af9"/>
    <w:rsid w:val="007B08C8"/>
    <w:rPr>
      <w:rFonts w:ascii="仿宋_GB2312" w:eastAsia="仿宋_GB2312" w:hAnsi="Times New Roman" w:cs="Times New Roman"/>
      <w:sz w:val="32"/>
      <w:szCs w:val="24"/>
      <w:lang/>
    </w:rPr>
  </w:style>
  <w:style w:type="paragraph" w:styleId="2">
    <w:name w:val="Body Text 2"/>
    <w:basedOn w:val="a6"/>
    <w:link w:val="2Char"/>
    <w:unhideWhenUsed/>
    <w:rsid w:val="007B08C8"/>
    <w:pPr>
      <w:spacing w:after="120" w:line="480" w:lineRule="auto"/>
    </w:pPr>
    <w:rPr>
      <w:lang/>
    </w:rPr>
  </w:style>
  <w:style w:type="character" w:customStyle="1" w:styleId="2Char">
    <w:name w:val="正文文本 2 Char"/>
    <w:basedOn w:val="a7"/>
    <w:link w:val="2"/>
    <w:rsid w:val="007B08C8"/>
    <w:rPr>
      <w:rFonts w:ascii="Times New Roman" w:eastAsia="宋体" w:hAnsi="Times New Roman" w:cs="Times New Roman"/>
      <w:szCs w:val="24"/>
      <w:lang/>
    </w:rPr>
  </w:style>
  <w:style w:type="paragraph" w:styleId="20">
    <w:name w:val="Body Text Indent 2"/>
    <w:basedOn w:val="a6"/>
    <w:link w:val="2Char0"/>
    <w:unhideWhenUsed/>
    <w:rsid w:val="007B08C8"/>
    <w:pPr>
      <w:spacing w:line="540" w:lineRule="exact"/>
      <w:ind w:firstLineChars="200" w:firstLine="640"/>
    </w:pPr>
    <w:rPr>
      <w:rFonts w:ascii="仿宋_GB2312" w:eastAsia="仿宋_GB2312"/>
      <w:sz w:val="32"/>
      <w:lang/>
    </w:rPr>
  </w:style>
  <w:style w:type="character" w:customStyle="1" w:styleId="2Char0">
    <w:name w:val="正文文本缩进 2 Char"/>
    <w:basedOn w:val="a7"/>
    <w:link w:val="20"/>
    <w:rsid w:val="007B08C8"/>
    <w:rPr>
      <w:rFonts w:ascii="仿宋_GB2312" w:eastAsia="仿宋_GB2312" w:hAnsi="Times New Roman" w:cs="Times New Roman"/>
      <w:sz w:val="32"/>
      <w:szCs w:val="24"/>
      <w:lang/>
    </w:rPr>
  </w:style>
  <w:style w:type="paragraph" w:styleId="31">
    <w:name w:val="Body Text Indent 3"/>
    <w:basedOn w:val="a6"/>
    <w:link w:val="3Char0"/>
    <w:unhideWhenUsed/>
    <w:rsid w:val="007B08C8"/>
    <w:pPr>
      <w:spacing w:line="500" w:lineRule="exact"/>
      <w:ind w:firstLineChars="200" w:firstLine="640"/>
    </w:pPr>
    <w:rPr>
      <w:rFonts w:eastAsia="仿宋_GB2312"/>
      <w:sz w:val="32"/>
      <w:u w:val="single"/>
      <w:lang/>
    </w:rPr>
  </w:style>
  <w:style w:type="character" w:customStyle="1" w:styleId="3Char0">
    <w:name w:val="正文文本缩进 3 Char"/>
    <w:basedOn w:val="a7"/>
    <w:link w:val="31"/>
    <w:rsid w:val="007B08C8"/>
    <w:rPr>
      <w:rFonts w:ascii="Times New Roman" w:eastAsia="仿宋_GB2312" w:hAnsi="Times New Roman" w:cs="Times New Roman"/>
      <w:sz w:val="32"/>
      <w:szCs w:val="24"/>
      <w:u w:val="single"/>
      <w:lang/>
    </w:rPr>
  </w:style>
  <w:style w:type="paragraph" w:styleId="afa">
    <w:name w:val="List Paragraph"/>
    <w:basedOn w:val="a6"/>
    <w:qFormat/>
    <w:rsid w:val="007B08C8"/>
    <w:pPr>
      <w:ind w:firstLineChars="200" w:firstLine="420"/>
    </w:pPr>
    <w:rPr>
      <w:rFonts w:ascii="Calibri" w:hAnsi="Calibri"/>
      <w:szCs w:val="22"/>
    </w:rPr>
  </w:style>
  <w:style w:type="paragraph" w:customStyle="1" w:styleId="afb">
    <w:name w:val="文头"/>
    <w:basedOn w:val="a6"/>
    <w:rsid w:val="007B08C8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CharCharChar1CharCharCharChar">
    <w:name w:val="Char Char Char1 Char Char Char Char"/>
    <w:basedOn w:val="a6"/>
    <w:autoRedefine/>
    <w:rsid w:val="007B08C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reader-word-s1-10">
    <w:name w:val="reader-word-layer reader-word-s1-10"/>
    <w:basedOn w:val="a6"/>
    <w:rsid w:val="007B08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标准书脚_奇数页"/>
    <w:rsid w:val="007B08C8"/>
    <w:pPr>
      <w:numPr>
        <w:numId w:val="3"/>
      </w:num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c">
    <w:name w:val="前言、引言标题"/>
    <w:next w:val="a6"/>
    <w:rsid w:val="007B08C8"/>
    <w:pPr>
      <w:shd w:val="clear" w:color="auto" w:fill="FFFFFF"/>
      <w:tabs>
        <w:tab w:val="num" w:pos="360"/>
        <w:tab w:val="num" w:pos="1320"/>
      </w:tabs>
      <w:spacing w:before="640" w:after="560"/>
      <w:ind w:left="13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段"/>
    <w:rsid w:val="007B08C8"/>
    <w:pPr>
      <w:numPr>
        <w:ilvl w:val="1"/>
        <w:numId w:val="3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章标题"/>
    <w:next w:val="a0"/>
    <w:rsid w:val="007B08C8"/>
    <w:pPr>
      <w:numPr>
        <w:ilvl w:val="2"/>
        <w:numId w:val="3"/>
      </w:numPr>
      <w:tabs>
        <w:tab w:val="num" w:pos="360"/>
      </w:tabs>
      <w:spacing w:before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0"/>
    <w:rsid w:val="007B08C8"/>
    <w:pPr>
      <w:numPr>
        <w:ilvl w:val="3"/>
      </w:numPr>
      <w:spacing w:beforeLines="0"/>
      <w:outlineLvl w:val="2"/>
    </w:pPr>
  </w:style>
  <w:style w:type="paragraph" w:customStyle="1" w:styleId="afd">
    <w:name w:val="二级条标题"/>
    <w:basedOn w:val="a2"/>
    <w:next w:val="a0"/>
    <w:rsid w:val="007B08C8"/>
    <w:pPr>
      <w:numPr>
        <w:ilvl w:val="0"/>
        <w:numId w:val="0"/>
      </w:numPr>
      <w:tabs>
        <w:tab w:val="num" w:pos="360"/>
        <w:tab w:val="num" w:pos="2280"/>
      </w:tabs>
      <w:ind w:left="2280" w:hanging="420"/>
      <w:outlineLvl w:val="3"/>
    </w:pPr>
  </w:style>
  <w:style w:type="paragraph" w:customStyle="1" w:styleId="afe">
    <w:name w:val="封面标准文稿编辑信息"/>
    <w:rsid w:val="007B08C8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表标题"/>
    <w:next w:val="a0"/>
    <w:rsid w:val="007B08C8"/>
    <w:pPr>
      <w:numPr>
        <w:ilvl w:val="4"/>
        <w:numId w:val="3"/>
      </w:numPr>
      <w:jc w:val="center"/>
    </w:pPr>
    <w:rPr>
      <w:rFonts w:ascii="黑体" w:eastAsia="黑体" w:hAnsi="Times New Roman" w:cs="Times New Roman"/>
      <w:kern w:val="21"/>
      <w:szCs w:val="20"/>
    </w:rPr>
  </w:style>
  <w:style w:type="paragraph" w:customStyle="1" w:styleId="a4">
    <w:name w:val="三级条标题"/>
    <w:basedOn w:val="afd"/>
    <w:next w:val="a0"/>
    <w:rsid w:val="007B08C8"/>
    <w:pPr>
      <w:numPr>
        <w:ilvl w:val="5"/>
        <w:numId w:val="3"/>
      </w:numPr>
      <w:tabs>
        <w:tab w:val="num" w:pos="360"/>
      </w:tabs>
      <w:outlineLvl w:val="4"/>
    </w:pPr>
  </w:style>
  <w:style w:type="paragraph" w:customStyle="1" w:styleId="a5">
    <w:name w:val="四级条标题"/>
    <w:basedOn w:val="a4"/>
    <w:next w:val="a0"/>
    <w:rsid w:val="007B08C8"/>
    <w:pPr>
      <w:numPr>
        <w:ilvl w:val="6"/>
      </w:numPr>
      <w:tabs>
        <w:tab w:val="num" w:pos="360"/>
        <w:tab w:val="num" w:pos="2280"/>
      </w:tabs>
      <w:outlineLvl w:val="5"/>
    </w:pPr>
  </w:style>
  <w:style w:type="paragraph" w:customStyle="1" w:styleId="aff">
    <w:name w:val="五级条标题"/>
    <w:basedOn w:val="a5"/>
    <w:next w:val="a0"/>
    <w:rsid w:val="007B08C8"/>
    <w:pPr>
      <w:numPr>
        <w:ilvl w:val="0"/>
        <w:numId w:val="0"/>
      </w:numPr>
      <w:tabs>
        <w:tab w:val="num" w:pos="360"/>
        <w:tab w:val="num" w:pos="3540"/>
      </w:tabs>
      <w:ind w:left="3540" w:hanging="420"/>
      <w:outlineLvl w:val="6"/>
    </w:pPr>
  </w:style>
  <w:style w:type="paragraph" w:customStyle="1" w:styleId="CharCharCharChar">
    <w:name w:val="Char Char Char Char"/>
    <w:basedOn w:val="a6"/>
    <w:autoRedefine/>
    <w:rsid w:val="007B08C8"/>
    <w:pPr>
      <w:spacing w:line="360" w:lineRule="auto"/>
    </w:pPr>
    <w:rPr>
      <w:rFonts w:ascii="Tahoma" w:hAnsi="Tahoma" w:cs="Tahoma"/>
      <w:sz w:val="28"/>
      <w:szCs w:val="28"/>
    </w:rPr>
  </w:style>
  <w:style w:type="paragraph" w:customStyle="1" w:styleId="aff0">
    <w:name w:val="注意样式"/>
    <w:basedOn w:val="a6"/>
    <w:rsid w:val="007B08C8"/>
    <w:rPr>
      <w:rFonts w:eastAsia="楷体_GB2312"/>
      <w:sz w:val="24"/>
      <w:szCs w:val="22"/>
    </w:rPr>
  </w:style>
  <w:style w:type="paragraph" w:customStyle="1" w:styleId="aff1">
    <w:name w:val="正文样式"/>
    <w:basedOn w:val="afa"/>
    <w:rsid w:val="007B08C8"/>
    <w:pPr>
      <w:spacing w:line="360" w:lineRule="auto"/>
      <w:ind w:firstLineChars="0" w:firstLine="454"/>
    </w:pPr>
    <w:rPr>
      <w:rFonts w:ascii="仿宋" w:eastAsia="仿宋_GB2312" w:hAnsi="仿宋"/>
      <w:sz w:val="24"/>
      <w:szCs w:val="24"/>
    </w:rPr>
  </w:style>
  <w:style w:type="paragraph" w:customStyle="1" w:styleId="CharCharChar1CharCharCharChar0">
    <w:name w:val=" Char Char Char1 Char Char Char Char"/>
    <w:basedOn w:val="a6"/>
    <w:autoRedefine/>
    <w:rsid w:val="007B08C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ff2">
    <w:name w:val="Strong"/>
    <w:qFormat/>
    <w:rsid w:val="007B08C8"/>
    <w:rPr>
      <w:b/>
      <w:bCs/>
    </w:rPr>
  </w:style>
  <w:style w:type="character" w:styleId="af5">
    <w:name w:val="FollowedHyperlink"/>
    <w:basedOn w:val="a7"/>
    <w:uiPriority w:val="99"/>
    <w:semiHidden/>
    <w:unhideWhenUsed/>
    <w:rsid w:val="007B08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2623</Words>
  <Characters>14957</Characters>
  <Application>Microsoft Office Word</Application>
  <DocSecurity>0</DocSecurity>
  <Lines>124</Lines>
  <Paragraphs>35</Paragraphs>
  <ScaleCrop>false</ScaleCrop>
  <Company>Microsoft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2018-05-11T07:54:00Z</dcterms:created>
  <dcterms:modified xsi:type="dcterms:W3CDTF">2018-05-11T07:55:00Z</dcterms:modified>
</cp:coreProperties>
</file>